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76078" w14:textId="25B86D8B" w:rsidR="007525CA" w:rsidRDefault="00AB356B" w:rsidP="00AB356B">
      <w:pPr>
        <w:jc w:val="center"/>
        <w:rPr>
          <w:b/>
          <w:u w:val="single"/>
        </w:rPr>
      </w:pPr>
      <w:r w:rsidRPr="00AB356B">
        <w:rPr>
          <w:b/>
          <w:u w:val="single"/>
        </w:rPr>
        <w:t xml:space="preserve">Unit </w:t>
      </w:r>
      <w:r w:rsidR="00C45E36">
        <w:rPr>
          <w:b/>
          <w:u w:val="single"/>
        </w:rPr>
        <w:t>4</w:t>
      </w:r>
      <w:r w:rsidRPr="00AB356B">
        <w:rPr>
          <w:b/>
          <w:u w:val="single"/>
        </w:rPr>
        <w:t xml:space="preserve"> </w:t>
      </w:r>
      <w:r w:rsidR="00C45E36">
        <w:rPr>
          <w:b/>
          <w:u w:val="single"/>
        </w:rPr>
        <w:t>International Economics</w:t>
      </w:r>
      <w:r w:rsidRPr="00AB356B">
        <w:rPr>
          <w:b/>
          <w:u w:val="single"/>
        </w:rPr>
        <w:t xml:space="preserve"> Study Guide</w:t>
      </w:r>
    </w:p>
    <w:p w14:paraId="09C7C119" w14:textId="15819176" w:rsidR="00C45E36" w:rsidRDefault="00C45E36" w:rsidP="00AB356B">
      <w:pPr>
        <w:pStyle w:val="ListParagraph"/>
        <w:numPr>
          <w:ilvl w:val="0"/>
          <w:numId w:val="1"/>
        </w:numPr>
        <w:rPr>
          <w:b/>
        </w:rPr>
      </w:pPr>
      <w:r>
        <w:rPr>
          <w:b/>
        </w:rPr>
        <w:t xml:space="preserve">What is the difference between absolute advantage and comparative advantage? </w:t>
      </w:r>
    </w:p>
    <w:p w14:paraId="26B620CE" w14:textId="071D743E" w:rsidR="00B80F2D" w:rsidRPr="00A151C0" w:rsidRDefault="00B80F2D" w:rsidP="00B80F2D">
      <w:pPr>
        <w:pStyle w:val="ListParagraph"/>
        <w:rPr>
          <w:b/>
          <w:highlight w:val="yellow"/>
        </w:rPr>
      </w:pPr>
      <w:r w:rsidRPr="00A151C0">
        <w:rPr>
          <w:b/>
          <w:highlight w:val="yellow"/>
        </w:rPr>
        <w:t>Absolute advantage – Given the exact same resources, country A can produce more of a good than country B.</w:t>
      </w:r>
    </w:p>
    <w:p w14:paraId="10013449" w14:textId="2C0E8AD6" w:rsidR="00B80F2D" w:rsidRDefault="00B80F2D" w:rsidP="00B80F2D">
      <w:pPr>
        <w:pStyle w:val="ListParagraph"/>
        <w:rPr>
          <w:b/>
        </w:rPr>
      </w:pPr>
      <w:r w:rsidRPr="00A151C0">
        <w:rPr>
          <w:b/>
          <w:highlight w:val="yellow"/>
        </w:rPr>
        <w:t>Comparative advantage - Given the exact same resources, country B produces good X at a lower opportunity cost.</w:t>
      </w:r>
    </w:p>
    <w:p w14:paraId="3CED06F3" w14:textId="608FE779" w:rsidR="00C45E36" w:rsidRDefault="00C45E36" w:rsidP="00AB356B">
      <w:pPr>
        <w:pStyle w:val="ListParagraph"/>
        <w:numPr>
          <w:ilvl w:val="0"/>
          <w:numId w:val="1"/>
        </w:numPr>
        <w:rPr>
          <w:b/>
        </w:rPr>
      </w:pPr>
      <w:r>
        <w:rPr>
          <w:b/>
        </w:rPr>
        <w:t xml:space="preserve">When would countries trade with one another? </w:t>
      </w:r>
      <w:r w:rsidR="005A6D67" w:rsidRPr="00A151C0">
        <w:rPr>
          <w:b/>
          <w:highlight w:val="yellow"/>
        </w:rPr>
        <w:t>When each country has a comparative advantage over the other one in different products that they both want.</w:t>
      </w:r>
    </w:p>
    <w:p w14:paraId="3C4CBB46" w14:textId="45934C63" w:rsidR="00C45E36" w:rsidRDefault="00C45E36" w:rsidP="00AB356B">
      <w:pPr>
        <w:pStyle w:val="ListParagraph"/>
        <w:numPr>
          <w:ilvl w:val="0"/>
          <w:numId w:val="1"/>
        </w:numPr>
        <w:rPr>
          <w:b/>
        </w:rPr>
      </w:pPr>
      <w:r>
        <w:rPr>
          <w:b/>
        </w:rPr>
        <w:t>Be able to calculate and determine comparative advantage between countries</w:t>
      </w:r>
    </w:p>
    <w:p w14:paraId="3EE6474F" w14:textId="124F2C61" w:rsidR="00A151C0" w:rsidRDefault="00A151C0" w:rsidP="00A151C0">
      <w:pPr>
        <w:pStyle w:val="ListParagraph"/>
        <w:rPr>
          <w:b/>
        </w:rPr>
      </w:pPr>
      <w:r w:rsidRPr="00A151C0">
        <w:rPr>
          <w:b/>
          <w:highlight w:val="yellow"/>
        </w:rPr>
        <w:t>Remember “other goes over”</w:t>
      </w:r>
    </w:p>
    <w:p w14:paraId="1ABCDE71" w14:textId="63C8463F" w:rsidR="00C45E36" w:rsidRDefault="00C45E36" w:rsidP="00AB356B">
      <w:pPr>
        <w:pStyle w:val="ListParagraph"/>
        <w:numPr>
          <w:ilvl w:val="0"/>
          <w:numId w:val="1"/>
        </w:numPr>
        <w:rPr>
          <w:b/>
        </w:rPr>
      </w:pPr>
      <w:r>
        <w:rPr>
          <w:b/>
        </w:rPr>
        <w:t xml:space="preserve">Define- trade, trade surplus, and trade deficit. </w:t>
      </w:r>
      <w:r w:rsidR="005A6D67">
        <w:rPr>
          <w:b/>
        </w:rPr>
        <w:t>–</w:t>
      </w:r>
      <w:r w:rsidR="00B80F2D">
        <w:rPr>
          <w:b/>
        </w:rPr>
        <w:t xml:space="preserve"> </w:t>
      </w:r>
    </w:p>
    <w:p w14:paraId="7A3B037B" w14:textId="24FE27A0" w:rsidR="005A6D67" w:rsidRPr="00A151C0" w:rsidRDefault="005A6D67" w:rsidP="005A6D67">
      <w:pPr>
        <w:pStyle w:val="ListParagraph"/>
        <w:rPr>
          <w:b/>
          <w:highlight w:val="yellow"/>
        </w:rPr>
      </w:pPr>
      <w:r w:rsidRPr="00A151C0">
        <w:rPr>
          <w:b/>
          <w:highlight w:val="yellow"/>
        </w:rPr>
        <w:t>Trade – When you exchange goods with other countries</w:t>
      </w:r>
    </w:p>
    <w:p w14:paraId="21E2434D" w14:textId="1F932327" w:rsidR="005A6D67" w:rsidRPr="00A151C0" w:rsidRDefault="005A6D67" w:rsidP="005A6D67">
      <w:pPr>
        <w:pStyle w:val="ListParagraph"/>
        <w:rPr>
          <w:b/>
          <w:highlight w:val="yellow"/>
        </w:rPr>
      </w:pPr>
      <w:r w:rsidRPr="00A151C0">
        <w:rPr>
          <w:b/>
          <w:highlight w:val="yellow"/>
        </w:rPr>
        <w:t>Trade Surplus – When exports are greater than imports</w:t>
      </w:r>
    </w:p>
    <w:p w14:paraId="09099987" w14:textId="6AC1268E" w:rsidR="005A6D67" w:rsidRDefault="005A6D67" w:rsidP="005A6D67">
      <w:pPr>
        <w:pStyle w:val="ListParagraph"/>
        <w:rPr>
          <w:b/>
        </w:rPr>
      </w:pPr>
      <w:r w:rsidRPr="00A151C0">
        <w:rPr>
          <w:b/>
          <w:highlight w:val="yellow"/>
        </w:rPr>
        <w:t>Trade Deficit – When imports are greater than exports</w:t>
      </w:r>
      <w:r>
        <w:rPr>
          <w:b/>
        </w:rPr>
        <w:t xml:space="preserve"> </w:t>
      </w:r>
    </w:p>
    <w:p w14:paraId="5CD7A040" w14:textId="733763D4" w:rsidR="00C45E36" w:rsidRDefault="00C45E36" w:rsidP="00AB356B">
      <w:pPr>
        <w:pStyle w:val="ListParagraph"/>
        <w:numPr>
          <w:ilvl w:val="0"/>
          <w:numId w:val="1"/>
        </w:numPr>
        <w:rPr>
          <w:b/>
        </w:rPr>
      </w:pPr>
      <w:r>
        <w:rPr>
          <w:b/>
        </w:rPr>
        <w:t xml:space="preserve">Define the following trade barriers </w:t>
      </w:r>
    </w:p>
    <w:p w14:paraId="2EFDB7B9" w14:textId="40A157FA" w:rsidR="00C45E36" w:rsidRPr="00A151C0" w:rsidRDefault="00C45E36" w:rsidP="00C45E36">
      <w:pPr>
        <w:pStyle w:val="ListParagraph"/>
        <w:numPr>
          <w:ilvl w:val="1"/>
          <w:numId w:val="1"/>
        </w:numPr>
        <w:rPr>
          <w:b/>
          <w:highlight w:val="yellow"/>
        </w:rPr>
      </w:pPr>
      <w:r w:rsidRPr="00A151C0">
        <w:rPr>
          <w:b/>
          <w:highlight w:val="yellow"/>
        </w:rPr>
        <w:t>Tariffs</w:t>
      </w:r>
      <w:r w:rsidR="00BE7E18" w:rsidRPr="00A151C0">
        <w:rPr>
          <w:b/>
          <w:highlight w:val="yellow"/>
        </w:rPr>
        <w:t xml:space="preserve"> -</w:t>
      </w:r>
      <w:r w:rsidR="00BE7E18" w:rsidRPr="00A151C0">
        <w:rPr>
          <w:rFonts w:ascii="Verdana" w:eastAsia="Verdana" w:hAnsi="Verdana" w:cs="Verdana"/>
          <w:b/>
          <w:highlight w:val="yellow"/>
        </w:rPr>
        <w:t xml:space="preserve"> </w:t>
      </w:r>
      <w:r w:rsidR="00BE7E18" w:rsidRPr="00A151C0">
        <w:rPr>
          <w:rFonts w:eastAsia="Verdana" w:cstheme="minorHAnsi"/>
          <w:b/>
          <w:highlight w:val="yellow"/>
        </w:rPr>
        <w:t>Tax or duty on imported or exported goods.</w:t>
      </w:r>
      <w:r w:rsidR="00BE7E18" w:rsidRPr="00A151C0">
        <w:rPr>
          <w:rFonts w:ascii="Verdana" w:eastAsia="Verdana" w:hAnsi="Verdana" w:cs="Verdana"/>
          <w:b/>
          <w:highlight w:val="yellow"/>
        </w:rPr>
        <w:t xml:space="preserve"> </w:t>
      </w:r>
      <w:r w:rsidR="00BE7E18" w:rsidRPr="00A151C0">
        <w:rPr>
          <w:b/>
          <w:highlight w:val="yellow"/>
        </w:rPr>
        <w:t xml:space="preserve"> </w:t>
      </w:r>
    </w:p>
    <w:p w14:paraId="01B896B0" w14:textId="7B7B6245" w:rsidR="00C45E36" w:rsidRPr="00A151C0" w:rsidRDefault="00C45E36" w:rsidP="00C45E36">
      <w:pPr>
        <w:pStyle w:val="ListParagraph"/>
        <w:numPr>
          <w:ilvl w:val="1"/>
          <w:numId w:val="1"/>
        </w:numPr>
        <w:rPr>
          <w:b/>
          <w:highlight w:val="yellow"/>
        </w:rPr>
      </w:pPr>
      <w:r w:rsidRPr="00A151C0">
        <w:rPr>
          <w:b/>
          <w:highlight w:val="yellow"/>
        </w:rPr>
        <w:t>Quotas</w:t>
      </w:r>
      <w:r w:rsidR="00BE7E18" w:rsidRPr="00A151C0">
        <w:rPr>
          <w:b/>
          <w:highlight w:val="yellow"/>
        </w:rPr>
        <w:t xml:space="preserve"> - </w:t>
      </w:r>
      <w:r w:rsidR="00BE7E18" w:rsidRPr="00A151C0">
        <w:rPr>
          <w:rFonts w:eastAsia="Verdana" w:cstheme="minorHAnsi"/>
          <w:b/>
          <w:highlight w:val="yellow"/>
        </w:rPr>
        <w:t>Limiting the number or monetary value of a good that can enter a country.</w:t>
      </w:r>
    </w:p>
    <w:p w14:paraId="3E601139" w14:textId="17CD256F" w:rsidR="00C45E36" w:rsidRPr="00A151C0" w:rsidRDefault="00C45E36" w:rsidP="00C45E36">
      <w:pPr>
        <w:pStyle w:val="ListParagraph"/>
        <w:numPr>
          <w:ilvl w:val="1"/>
          <w:numId w:val="1"/>
        </w:numPr>
        <w:rPr>
          <w:b/>
          <w:highlight w:val="yellow"/>
        </w:rPr>
      </w:pPr>
      <w:r w:rsidRPr="00A151C0">
        <w:rPr>
          <w:b/>
          <w:highlight w:val="yellow"/>
        </w:rPr>
        <w:t>Embargoes</w:t>
      </w:r>
      <w:r w:rsidR="00BE7E18" w:rsidRPr="00A151C0">
        <w:rPr>
          <w:b/>
          <w:highlight w:val="yellow"/>
        </w:rPr>
        <w:t xml:space="preserve"> - </w:t>
      </w:r>
      <w:r w:rsidR="00BE7E18" w:rsidRPr="00A151C0">
        <w:rPr>
          <w:rFonts w:eastAsia="Verdana" w:cstheme="minorHAnsi"/>
          <w:b/>
          <w:highlight w:val="yellow"/>
        </w:rPr>
        <w:t>Complete ban on trade with a country.  Can’t bring certain goods into a country.</w:t>
      </w:r>
    </w:p>
    <w:p w14:paraId="6980E788" w14:textId="05B415D8" w:rsidR="00C45E36" w:rsidRPr="00A151C0" w:rsidRDefault="00C45E36" w:rsidP="00C45E36">
      <w:pPr>
        <w:pStyle w:val="ListParagraph"/>
        <w:numPr>
          <w:ilvl w:val="1"/>
          <w:numId w:val="1"/>
        </w:numPr>
        <w:rPr>
          <w:rFonts w:cstheme="minorHAnsi"/>
          <w:b/>
          <w:highlight w:val="yellow"/>
        </w:rPr>
      </w:pPr>
      <w:r w:rsidRPr="00A151C0">
        <w:rPr>
          <w:b/>
          <w:highlight w:val="yellow"/>
        </w:rPr>
        <w:t>Standards</w:t>
      </w:r>
      <w:r w:rsidR="00BE7E18" w:rsidRPr="00A151C0">
        <w:rPr>
          <w:b/>
          <w:highlight w:val="yellow"/>
        </w:rPr>
        <w:t xml:space="preserve"> - </w:t>
      </w:r>
      <w:r w:rsidR="00BE7E18" w:rsidRPr="00A151C0">
        <w:rPr>
          <w:rFonts w:eastAsia="Verdana" w:cstheme="minorHAnsi"/>
          <w:b/>
          <w:highlight w:val="yellow"/>
        </w:rPr>
        <w:t>Minimum qualifications for a good to come into that country.</w:t>
      </w:r>
    </w:p>
    <w:p w14:paraId="7A009E89" w14:textId="2B61D5AE" w:rsidR="00C45E36" w:rsidRPr="00A151C0" w:rsidRDefault="00C45E36" w:rsidP="00C45E36">
      <w:pPr>
        <w:pStyle w:val="ListParagraph"/>
        <w:numPr>
          <w:ilvl w:val="1"/>
          <w:numId w:val="1"/>
        </w:numPr>
        <w:rPr>
          <w:b/>
          <w:highlight w:val="yellow"/>
        </w:rPr>
      </w:pPr>
      <w:r w:rsidRPr="00A151C0">
        <w:rPr>
          <w:b/>
          <w:highlight w:val="yellow"/>
        </w:rPr>
        <w:t xml:space="preserve">Subsidies </w:t>
      </w:r>
      <w:r w:rsidR="00BE7E18" w:rsidRPr="00A151C0">
        <w:rPr>
          <w:b/>
          <w:highlight w:val="yellow"/>
        </w:rPr>
        <w:t xml:space="preserve">- </w:t>
      </w:r>
      <w:r w:rsidR="00BE7E18" w:rsidRPr="00A151C0">
        <w:rPr>
          <w:rFonts w:eastAsia="Verdana" w:cstheme="minorHAnsi"/>
          <w:b/>
          <w:highlight w:val="yellow"/>
        </w:rPr>
        <w:t xml:space="preserve">Government payment to a </w:t>
      </w:r>
      <w:proofErr w:type="gramStart"/>
      <w:r w:rsidR="00BE7E18" w:rsidRPr="00A151C0">
        <w:rPr>
          <w:rFonts w:eastAsia="Verdana" w:cstheme="minorHAnsi"/>
          <w:b/>
          <w:highlight w:val="yellow"/>
        </w:rPr>
        <w:t>particular domestic</w:t>
      </w:r>
      <w:proofErr w:type="gramEnd"/>
      <w:r w:rsidR="00BE7E18" w:rsidRPr="00A151C0">
        <w:rPr>
          <w:rFonts w:eastAsia="Verdana" w:cstheme="minorHAnsi"/>
          <w:b/>
          <w:highlight w:val="yellow"/>
        </w:rPr>
        <w:t xml:space="preserve"> industry.</w:t>
      </w:r>
    </w:p>
    <w:p w14:paraId="2D16D538" w14:textId="4FD2599F" w:rsidR="00C45E36" w:rsidRDefault="00C45E36" w:rsidP="00AB356B">
      <w:pPr>
        <w:pStyle w:val="ListParagraph"/>
        <w:numPr>
          <w:ilvl w:val="0"/>
          <w:numId w:val="1"/>
        </w:numPr>
        <w:rPr>
          <w:b/>
        </w:rPr>
      </w:pPr>
      <w:r>
        <w:rPr>
          <w:b/>
        </w:rPr>
        <w:t xml:space="preserve">Know the benefits and costs to each of the trade barriers, and why a country would use each one. </w:t>
      </w:r>
      <w:r w:rsidR="005A6D67">
        <w:rPr>
          <w:b/>
        </w:rPr>
        <w:t>Use graphic organizer to study.</w:t>
      </w:r>
    </w:p>
    <w:p w14:paraId="66ABCD54" w14:textId="12A03055" w:rsidR="00C45E36" w:rsidRDefault="00C45E36" w:rsidP="00AB356B">
      <w:pPr>
        <w:pStyle w:val="ListParagraph"/>
        <w:numPr>
          <w:ilvl w:val="0"/>
          <w:numId w:val="1"/>
        </w:numPr>
        <w:rPr>
          <w:b/>
        </w:rPr>
      </w:pPr>
      <w:r>
        <w:rPr>
          <w:b/>
        </w:rPr>
        <w:t xml:space="preserve">Describe the purpose of trading blocs such as EU, NAFTA, and ASEAN. </w:t>
      </w:r>
    </w:p>
    <w:p w14:paraId="266AFABB" w14:textId="32DA88C3" w:rsidR="00E07F0E" w:rsidRPr="00E07F0E" w:rsidRDefault="00E07F0E" w:rsidP="00E07F0E">
      <w:pPr>
        <w:pStyle w:val="ListParagraph"/>
        <w:rPr>
          <w:b/>
        </w:rPr>
      </w:pPr>
      <w:r w:rsidRPr="00A151C0">
        <w:rPr>
          <w:b/>
          <w:highlight w:val="yellow"/>
        </w:rPr>
        <w:t xml:space="preserve">Purpose:  </w:t>
      </w:r>
      <w:r w:rsidRPr="00A151C0">
        <w:rPr>
          <w:rFonts w:eastAsiaTheme="minorEastAsia" w:hAnsi="Gill Sans MT"/>
          <w:color w:val="262626" w:themeColor="text1" w:themeTint="D9"/>
          <w:kern w:val="24"/>
          <w:highlight w:val="yellow"/>
        </w:rPr>
        <w:t xml:space="preserve">reducing or eliminating trade barriers, increasing specialization and efficiency in production, </w:t>
      </w:r>
      <w:r w:rsidR="00A151C0">
        <w:rPr>
          <w:rFonts w:eastAsiaTheme="minorEastAsia" w:hAnsi="Gill Sans MT"/>
          <w:color w:val="262626" w:themeColor="text1" w:themeTint="D9"/>
          <w:kern w:val="24"/>
          <w:highlight w:val="yellow"/>
        </w:rPr>
        <w:t xml:space="preserve">lowering prices, </w:t>
      </w:r>
      <w:r w:rsidRPr="00A151C0">
        <w:rPr>
          <w:rFonts w:eastAsiaTheme="minorEastAsia" w:hAnsi="Gill Sans MT"/>
          <w:color w:val="262626" w:themeColor="text1" w:themeTint="D9"/>
          <w:kern w:val="24"/>
          <w:highlight w:val="yellow"/>
        </w:rPr>
        <w:t>allowing free movements of workers within the bloc, establishing a common currency, and/or coordinating infrastructure projects to facilitate efficient trade among members</w:t>
      </w:r>
    </w:p>
    <w:p w14:paraId="30634539" w14:textId="7EBB96BF" w:rsidR="00B80F2D" w:rsidRPr="00A151C0" w:rsidRDefault="00B80F2D" w:rsidP="00B80F2D">
      <w:pPr>
        <w:pStyle w:val="ListParagraph"/>
        <w:rPr>
          <w:b/>
          <w:highlight w:val="yellow"/>
        </w:rPr>
      </w:pPr>
      <w:r w:rsidRPr="00A151C0">
        <w:rPr>
          <w:b/>
          <w:highlight w:val="yellow"/>
        </w:rPr>
        <w:t>EU – European Union- 28 countries- 19 use the Euro- 26 have border free movement</w:t>
      </w:r>
    </w:p>
    <w:p w14:paraId="4AF34E4D" w14:textId="7E78963D" w:rsidR="00B80F2D" w:rsidRPr="00A151C0" w:rsidRDefault="00B80F2D" w:rsidP="00B80F2D">
      <w:pPr>
        <w:pStyle w:val="ListParagraph"/>
        <w:rPr>
          <w:b/>
          <w:highlight w:val="yellow"/>
        </w:rPr>
      </w:pPr>
      <w:r w:rsidRPr="00A151C0">
        <w:rPr>
          <w:b/>
          <w:highlight w:val="yellow"/>
        </w:rPr>
        <w:t>NAFTA – North American Free Trade association</w:t>
      </w:r>
    </w:p>
    <w:p w14:paraId="01ECF53F" w14:textId="3F276627" w:rsidR="00B80F2D" w:rsidRDefault="00B80F2D" w:rsidP="00B80F2D">
      <w:pPr>
        <w:pStyle w:val="ListParagraph"/>
        <w:rPr>
          <w:b/>
        </w:rPr>
      </w:pPr>
      <w:r w:rsidRPr="00A151C0">
        <w:rPr>
          <w:b/>
          <w:highlight w:val="yellow"/>
        </w:rPr>
        <w:t xml:space="preserve">ASEAN – </w:t>
      </w:r>
      <w:r w:rsidR="005A6D67" w:rsidRPr="00A151C0">
        <w:rPr>
          <w:b/>
          <w:highlight w:val="yellow"/>
        </w:rPr>
        <w:t xml:space="preserve">Association of Southeast Asian Nations - </w:t>
      </w:r>
      <w:r w:rsidRPr="00A151C0">
        <w:rPr>
          <w:b/>
          <w:highlight w:val="yellow"/>
        </w:rPr>
        <w:t>10 southeast Asian countries, don’t have a</w:t>
      </w:r>
      <w:r>
        <w:rPr>
          <w:b/>
        </w:rPr>
        <w:t xml:space="preserve"> </w:t>
      </w:r>
      <w:r w:rsidRPr="00A151C0">
        <w:rPr>
          <w:b/>
          <w:highlight w:val="yellow"/>
        </w:rPr>
        <w:t>common currency or border-free travel.</w:t>
      </w:r>
    </w:p>
    <w:p w14:paraId="3EE449AC" w14:textId="422A21D6" w:rsidR="00C45E36" w:rsidRDefault="00C45E36" w:rsidP="00AB356B">
      <w:pPr>
        <w:pStyle w:val="ListParagraph"/>
        <w:numPr>
          <w:ilvl w:val="0"/>
          <w:numId w:val="1"/>
        </w:numPr>
        <w:rPr>
          <w:b/>
        </w:rPr>
      </w:pPr>
      <w:r>
        <w:rPr>
          <w:b/>
        </w:rPr>
        <w:t xml:space="preserve">What are the benefits and cost of free trade? </w:t>
      </w:r>
    </w:p>
    <w:p w14:paraId="289345FD" w14:textId="77777777" w:rsidR="00C2186A" w:rsidRPr="00A151C0" w:rsidRDefault="00B53FB8" w:rsidP="00C2186A">
      <w:pPr>
        <w:pStyle w:val="ListParagraph"/>
        <w:numPr>
          <w:ilvl w:val="0"/>
          <w:numId w:val="2"/>
        </w:numPr>
        <w:spacing w:after="0" w:line="240" w:lineRule="auto"/>
        <w:rPr>
          <w:rFonts w:ascii="Times New Roman" w:eastAsia="Times New Roman" w:hAnsi="Times New Roman" w:cs="Times New Roman"/>
          <w:color w:val="9BAFB5"/>
          <w:highlight w:val="yellow"/>
        </w:rPr>
      </w:pPr>
      <w:r w:rsidRPr="00A151C0">
        <w:rPr>
          <w:b/>
          <w:highlight w:val="yellow"/>
        </w:rPr>
        <w:t xml:space="preserve">Benefits of free trade – </w:t>
      </w:r>
      <w:r w:rsidR="00C2186A" w:rsidRPr="00A151C0">
        <w:rPr>
          <w:rFonts w:eastAsiaTheme="minorEastAsia" w:hAnsi="Gill Sans MT"/>
          <w:color w:val="262626" w:themeColor="text1" w:themeTint="D9"/>
          <w:kern w:val="24"/>
          <w:highlight w:val="yellow"/>
        </w:rPr>
        <w:t xml:space="preserve">Free trade </w:t>
      </w:r>
      <w:r w:rsidR="00C2186A" w:rsidRPr="00A151C0">
        <w:rPr>
          <w:rFonts w:eastAsiaTheme="minorEastAsia" w:hAnsi="Gill Sans MT"/>
          <w:b/>
          <w:bCs/>
          <w:color w:val="262626" w:themeColor="text1" w:themeTint="D9"/>
          <w:kern w:val="24"/>
          <w:highlight w:val="yellow"/>
        </w:rPr>
        <w:t>increases competition</w:t>
      </w:r>
      <w:r w:rsidR="00C2186A" w:rsidRPr="00A151C0">
        <w:rPr>
          <w:rFonts w:eastAsiaTheme="minorEastAsia" w:hAnsi="Gill Sans MT"/>
          <w:color w:val="262626" w:themeColor="text1" w:themeTint="D9"/>
          <w:kern w:val="24"/>
          <w:highlight w:val="yellow"/>
        </w:rPr>
        <w:t xml:space="preserve">, which reduces costs for buyers and improves quality of goods. </w:t>
      </w:r>
    </w:p>
    <w:p w14:paraId="34F0CEE8" w14:textId="77777777" w:rsidR="00C2186A" w:rsidRPr="00A151C0" w:rsidRDefault="00C2186A" w:rsidP="00C2186A">
      <w:pPr>
        <w:numPr>
          <w:ilvl w:val="0"/>
          <w:numId w:val="2"/>
        </w:numPr>
        <w:spacing w:after="0" w:line="240" w:lineRule="auto"/>
        <w:ind w:left="1080"/>
        <w:contextualSpacing/>
        <w:rPr>
          <w:rFonts w:ascii="Times New Roman" w:eastAsia="Times New Roman" w:hAnsi="Times New Roman" w:cs="Times New Roman"/>
          <w:color w:val="9BAFB5"/>
          <w:highlight w:val="yellow"/>
        </w:rPr>
      </w:pPr>
      <w:r w:rsidRPr="00A151C0">
        <w:rPr>
          <w:rFonts w:eastAsiaTheme="minorEastAsia" w:hAnsi="Gill Sans MT"/>
          <w:color w:val="262626" w:themeColor="text1" w:themeTint="D9"/>
          <w:kern w:val="24"/>
          <w:highlight w:val="yellow"/>
        </w:rPr>
        <w:t xml:space="preserve">Free trade allows for </w:t>
      </w:r>
      <w:r w:rsidRPr="00A151C0">
        <w:rPr>
          <w:rFonts w:eastAsiaTheme="minorEastAsia" w:hAnsi="Gill Sans MT"/>
          <w:b/>
          <w:bCs/>
          <w:color w:val="262626" w:themeColor="text1" w:themeTint="D9"/>
          <w:kern w:val="24"/>
          <w:highlight w:val="yellow"/>
        </w:rPr>
        <w:t xml:space="preserve">domestic goods to be sold all over </w:t>
      </w:r>
      <w:r w:rsidRPr="00A151C0">
        <w:rPr>
          <w:rFonts w:eastAsiaTheme="minorEastAsia" w:hAnsi="Gill Sans MT"/>
          <w:color w:val="262626" w:themeColor="text1" w:themeTint="D9"/>
          <w:kern w:val="24"/>
          <w:highlight w:val="yellow"/>
        </w:rPr>
        <w:t xml:space="preserve">the world and protects export industries. </w:t>
      </w:r>
    </w:p>
    <w:p w14:paraId="153E6583" w14:textId="77777777" w:rsidR="00C2186A" w:rsidRPr="00A151C0" w:rsidRDefault="00C2186A" w:rsidP="00C2186A">
      <w:pPr>
        <w:numPr>
          <w:ilvl w:val="0"/>
          <w:numId w:val="2"/>
        </w:numPr>
        <w:spacing w:after="0" w:line="240" w:lineRule="auto"/>
        <w:ind w:left="1080"/>
        <w:contextualSpacing/>
        <w:rPr>
          <w:rFonts w:ascii="Times New Roman" w:eastAsia="Times New Roman" w:hAnsi="Times New Roman" w:cs="Times New Roman"/>
          <w:color w:val="9BAFB5"/>
          <w:highlight w:val="yellow"/>
        </w:rPr>
      </w:pPr>
      <w:r w:rsidRPr="00A151C0">
        <w:rPr>
          <w:rFonts w:eastAsiaTheme="minorEastAsia" w:hAnsi="Gill Sans MT"/>
          <w:color w:val="262626" w:themeColor="text1" w:themeTint="D9"/>
          <w:kern w:val="24"/>
          <w:highlight w:val="yellow"/>
        </w:rPr>
        <w:t xml:space="preserve">Free trade allows the country to </w:t>
      </w:r>
      <w:r w:rsidRPr="00A151C0">
        <w:rPr>
          <w:rFonts w:eastAsiaTheme="minorEastAsia" w:hAnsi="Gill Sans MT"/>
          <w:b/>
          <w:bCs/>
          <w:color w:val="262626" w:themeColor="text1" w:themeTint="D9"/>
          <w:kern w:val="24"/>
          <w:highlight w:val="yellow"/>
        </w:rPr>
        <w:t>exercise comparative advantage through specialization.</w:t>
      </w:r>
    </w:p>
    <w:p w14:paraId="6560ECED" w14:textId="22265D12" w:rsidR="00B53FB8" w:rsidRPr="00A151C0" w:rsidRDefault="00B53FB8" w:rsidP="00B53FB8">
      <w:pPr>
        <w:pStyle w:val="ListParagraph"/>
        <w:rPr>
          <w:b/>
          <w:highlight w:val="yellow"/>
        </w:rPr>
      </w:pPr>
    </w:p>
    <w:p w14:paraId="3D66885A" w14:textId="77777777" w:rsidR="00C2186A" w:rsidRPr="00A151C0" w:rsidRDefault="00B53FB8" w:rsidP="00C2186A">
      <w:pPr>
        <w:pStyle w:val="ListParagraph"/>
        <w:numPr>
          <w:ilvl w:val="0"/>
          <w:numId w:val="3"/>
        </w:numPr>
        <w:spacing w:after="0" w:line="240" w:lineRule="auto"/>
        <w:rPr>
          <w:rFonts w:ascii="Times New Roman" w:eastAsia="Times New Roman" w:hAnsi="Times New Roman" w:cs="Times New Roman"/>
          <w:color w:val="9BAFB5"/>
          <w:highlight w:val="yellow"/>
        </w:rPr>
      </w:pPr>
      <w:r w:rsidRPr="00A151C0">
        <w:rPr>
          <w:b/>
          <w:highlight w:val="yellow"/>
        </w:rPr>
        <w:t xml:space="preserve">Cost of free trade - </w:t>
      </w:r>
      <w:r w:rsidR="00C2186A" w:rsidRPr="00A151C0">
        <w:rPr>
          <w:rFonts w:eastAsiaTheme="minorEastAsia" w:hAnsi="Gill Sans MT"/>
          <w:color w:val="262626" w:themeColor="text1" w:themeTint="D9"/>
          <w:kern w:val="24"/>
          <w:highlight w:val="yellow"/>
        </w:rPr>
        <w:t xml:space="preserve">To protect infant industries </w:t>
      </w:r>
      <w:r w:rsidR="00C2186A" w:rsidRPr="00A151C0">
        <w:rPr>
          <w:rFonts w:eastAsiaTheme="minorEastAsia" w:hAnsi="Gill Sans MT"/>
          <w:color w:val="262626" w:themeColor="text1" w:themeTint="D9"/>
          <w:kern w:val="24"/>
          <w:highlight w:val="yellow"/>
        </w:rPr>
        <w:t>–</w:t>
      </w:r>
      <w:r w:rsidR="00C2186A" w:rsidRPr="00A151C0">
        <w:rPr>
          <w:rFonts w:eastAsiaTheme="minorEastAsia" w:hAnsi="Gill Sans MT"/>
          <w:color w:val="262626" w:themeColor="text1" w:themeTint="D9"/>
          <w:kern w:val="24"/>
          <w:highlight w:val="yellow"/>
        </w:rPr>
        <w:t xml:space="preserve"> markets in need of time to develop before competing against foreign rivals </w:t>
      </w:r>
    </w:p>
    <w:p w14:paraId="2189BDF0" w14:textId="77777777" w:rsidR="00C2186A" w:rsidRPr="00A151C0" w:rsidRDefault="00C2186A" w:rsidP="00C2186A">
      <w:pPr>
        <w:numPr>
          <w:ilvl w:val="0"/>
          <w:numId w:val="3"/>
        </w:numPr>
        <w:spacing w:after="0" w:line="240" w:lineRule="auto"/>
        <w:ind w:left="1080"/>
        <w:contextualSpacing/>
        <w:rPr>
          <w:rFonts w:ascii="Times New Roman" w:eastAsia="Times New Roman" w:hAnsi="Times New Roman" w:cs="Times New Roman"/>
          <w:color w:val="9BAFB5"/>
          <w:highlight w:val="yellow"/>
        </w:rPr>
      </w:pPr>
      <w:r w:rsidRPr="00A151C0">
        <w:rPr>
          <w:rFonts w:eastAsiaTheme="minorEastAsia" w:hAnsi="Gill Sans MT"/>
          <w:color w:val="262626" w:themeColor="text1" w:themeTint="D9"/>
          <w:kern w:val="24"/>
          <w:highlight w:val="yellow"/>
        </w:rPr>
        <w:t>2. To protect national security</w:t>
      </w:r>
    </w:p>
    <w:p w14:paraId="3C48607A" w14:textId="77777777" w:rsidR="00C2186A" w:rsidRPr="00A151C0" w:rsidRDefault="00C2186A" w:rsidP="00C2186A">
      <w:pPr>
        <w:numPr>
          <w:ilvl w:val="0"/>
          <w:numId w:val="3"/>
        </w:numPr>
        <w:spacing w:after="0" w:line="240" w:lineRule="auto"/>
        <w:ind w:left="1080"/>
        <w:contextualSpacing/>
        <w:rPr>
          <w:rFonts w:ascii="Times New Roman" w:eastAsia="Times New Roman" w:hAnsi="Times New Roman" w:cs="Times New Roman"/>
          <w:color w:val="9BAFB5"/>
          <w:highlight w:val="yellow"/>
        </w:rPr>
      </w:pPr>
      <w:r w:rsidRPr="00A151C0">
        <w:rPr>
          <w:rFonts w:eastAsiaTheme="minorEastAsia" w:hAnsi="Gill Sans MT"/>
          <w:color w:val="262626" w:themeColor="text1" w:themeTint="D9"/>
          <w:kern w:val="24"/>
          <w:highlight w:val="yellow"/>
        </w:rPr>
        <w:t xml:space="preserve"> 3. To Protect domestic employment</w:t>
      </w:r>
    </w:p>
    <w:p w14:paraId="3FA9FC51" w14:textId="77777777" w:rsidR="00C2186A" w:rsidRPr="00A151C0" w:rsidRDefault="00C2186A" w:rsidP="00C2186A">
      <w:pPr>
        <w:numPr>
          <w:ilvl w:val="0"/>
          <w:numId w:val="3"/>
        </w:numPr>
        <w:spacing w:after="0" w:line="240" w:lineRule="auto"/>
        <w:ind w:left="1080"/>
        <w:contextualSpacing/>
        <w:rPr>
          <w:rFonts w:ascii="Times New Roman" w:eastAsia="Times New Roman" w:hAnsi="Times New Roman" w:cs="Times New Roman"/>
          <w:color w:val="9BAFB5"/>
          <w:highlight w:val="yellow"/>
        </w:rPr>
      </w:pPr>
      <w:r w:rsidRPr="00A151C0">
        <w:rPr>
          <w:rFonts w:eastAsiaTheme="minorEastAsia" w:hAnsi="Gill Sans MT"/>
          <w:color w:val="262626" w:themeColor="text1" w:themeTint="D9"/>
          <w:kern w:val="24"/>
          <w:highlight w:val="yellow"/>
        </w:rPr>
        <w:t xml:space="preserve"> 4. To protect workers in developing countries from unfair labor practices </w:t>
      </w:r>
    </w:p>
    <w:p w14:paraId="3314DBEC" w14:textId="3F0A7929" w:rsidR="00B80F2D" w:rsidRPr="00A151C0" w:rsidRDefault="00C2186A" w:rsidP="00106459">
      <w:pPr>
        <w:numPr>
          <w:ilvl w:val="0"/>
          <w:numId w:val="3"/>
        </w:numPr>
        <w:spacing w:after="0" w:line="240" w:lineRule="auto"/>
        <w:ind w:left="1080"/>
        <w:contextualSpacing/>
        <w:rPr>
          <w:b/>
          <w:highlight w:val="yellow"/>
        </w:rPr>
      </w:pPr>
      <w:r w:rsidRPr="00A151C0">
        <w:rPr>
          <w:rFonts w:eastAsiaTheme="minorEastAsia" w:hAnsi="Gill Sans MT"/>
          <w:color w:val="262626" w:themeColor="text1" w:themeTint="D9"/>
          <w:kern w:val="24"/>
          <w:highlight w:val="yellow"/>
        </w:rPr>
        <w:lastRenderedPageBreak/>
        <w:t>5. To protect the environment in developing countries</w:t>
      </w:r>
    </w:p>
    <w:p w14:paraId="0FD6E6B3" w14:textId="77777777" w:rsidR="00201B08" w:rsidRPr="00201B08" w:rsidRDefault="00201B08" w:rsidP="00201B08">
      <w:pPr>
        <w:spacing w:after="0" w:line="240" w:lineRule="auto"/>
        <w:ind w:left="1080"/>
        <w:contextualSpacing/>
        <w:rPr>
          <w:b/>
        </w:rPr>
      </w:pPr>
    </w:p>
    <w:p w14:paraId="23349F29" w14:textId="0C35A9C3" w:rsidR="00C45E36" w:rsidRDefault="00C45E36" w:rsidP="00AB356B">
      <w:pPr>
        <w:pStyle w:val="ListParagraph"/>
        <w:numPr>
          <w:ilvl w:val="0"/>
          <w:numId w:val="1"/>
        </w:numPr>
        <w:rPr>
          <w:b/>
        </w:rPr>
      </w:pPr>
      <w:r>
        <w:rPr>
          <w:b/>
        </w:rPr>
        <w:t>Define exchange rates</w:t>
      </w:r>
      <w:r w:rsidR="00354165">
        <w:rPr>
          <w:b/>
        </w:rPr>
        <w:t xml:space="preserve">- </w:t>
      </w:r>
      <w:r w:rsidR="00354165" w:rsidRPr="00A151C0">
        <w:rPr>
          <w:b/>
          <w:highlight w:val="yellow"/>
        </w:rPr>
        <w:t>Refers to the price of one country’s currency expressed in terms of another country’s currency.</w:t>
      </w:r>
    </w:p>
    <w:p w14:paraId="3A2F9ECD" w14:textId="7509AC04" w:rsidR="00C45E36" w:rsidRDefault="00C45E36" w:rsidP="00AB356B">
      <w:pPr>
        <w:pStyle w:val="ListParagraph"/>
        <w:numPr>
          <w:ilvl w:val="0"/>
          <w:numId w:val="1"/>
        </w:numPr>
        <w:rPr>
          <w:b/>
        </w:rPr>
      </w:pPr>
      <w:r>
        <w:rPr>
          <w:b/>
        </w:rPr>
        <w:t xml:space="preserve">Be able to define exchange rates </w:t>
      </w:r>
      <w:proofErr w:type="gramStart"/>
      <w:r w:rsidR="00A151C0">
        <w:rPr>
          <w:b/>
        </w:rPr>
        <w:t>in regard to</w:t>
      </w:r>
      <w:proofErr w:type="gramEnd"/>
      <w:r>
        <w:rPr>
          <w:b/>
        </w:rPr>
        <w:t xml:space="preserve"> appreciation and depreciation of currency</w:t>
      </w:r>
      <w:r w:rsidR="00354165">
        <w:rPr>
          <w:b/>
        </w:rPr>
        <w:t xml:space="preserve"> – </w:t>
      </w:r>
    </w:p>
    <w:p w14:paraId="11D57CBC" w14:textId="44168AD9" w:rsidR="00354165" w:rsidRPr="00EA26F6" w:rsidRDefault="00354165" w:rsidP="00354165">
      <w:pPr>
        <w:pStyle w:val="ListParagraph"/>
        <w:rPr>
          <w:b/>
          <w:highlight w:val="yellow"/>
        </w:rPr>
      </w:pPr>
      <w:r w:rsidRPr="00EA26F6">
        <w:rPr>
          <w:b/>
          <w:highlight w:val="yellow"/>
        </w:rPr>
        <w:t>Appreciates – there’s an increase of that country’s currency compared to another country’s currency.</w:t>
      </w:r>
    </w:p>
    <w:p w14:paraId="2FD96F24" w14:textId="6DA1B509" w:rsidR="00354165" w:rsidRDefault="00354165" w:rsidP="00354165">
      <w:pPr>
        <w:pStyle w:val="ListParagraph"/>
        <w:rPr>
          <w:b/>
        </w:rPr>
      </w:pPr>
      <w:r w:rsidRPr="00EA26F6">
        <w:rPr>
          <w:b/>
          <w:highlight w:val="yellow"/>
        </w:rPr>
        <w:t>Depreciates- there’s a decrease of that country’s currency compared to another country’s currency.</w:t>
      </w:r>
    </w:p>
    <w:p w14:paraId="40A1AC35" w14:textId="76ABF4E1" w:rsidR="00C45E36" w:rsidRDefault="00C45E36" w:rsidP="00AB356B">
      <w:pPr>
        <w:pStyle w:val="ListParagraph"/>
        <w:numPr>
          <w:ilvl w:val="0"/>
          <w:numId w:val="1"/>
        </w:numPr>
        <w:rPr>
          <w:b/>
        </w:rPr>
      </w:pPr>
      <w:r>
        <w:rPr>
          <w:b/>
        </w:rPr>
        <w:t>Explain which groups win and which groups lose when exchange rates change</w:t>
      </w:r>
      <w:r w:rsidR="00354165">
        <w:rPr>
          <w:b/>
        </w:rPr>
        <w:t xml:space="preserve"> – </w:t>
      </w:r>
    </w:p>
    <w:p w14:paraId="7F036E0C" w14:textId="2A6A5491" w:rsidR="00354165" w:rsidRPr="00EA26F6" w:rsidRDefault="00354165" w:rsidP="00354165">
      <w:pPr>
        <w:pStyle w:val="ListParagraph"/>
        <w:rPr>
          <w:b/>
          <w:highlight w:val="yellow"/>
        </w:rPr>
      </w:pPr>
      <w:r w:rsidRPr="00EA26F6">
        <w:rPr>
          <w:b/>
          <w:highlight w:val="yellow"/>
        </w:rPr>
        <w:t xml:space="preserve">Appreciates – if U.S. dollar goes up in value compared to the Euro you can buy more </w:t>
      </w:r>
      <w:proofErr w:type="gramStart"/>
      <w:r w:rsidRPr="00EA26F6">
        <w:rPr>
          <w:b/>
          <w:highlight w:val="yellow"/>
        </w:rPr>
        <w:t>stuff ,</w:t>
      </w:r>
      <w:proofErr w:type="gramEnd"/>
      <w:r w:rsidRPr="00EA26F6">
        <w:rPr>
          <w:b/>
          <w:highlight w:val="yellow"/>
        </w:rPr>
        <w:t xml:space="preserve"> it’s good for domestic consumers because you can buy more European goods, you can get more Euros in return for the U.S. dollar</w:t>
      </w:r>
      <w:r w:rsidR="003B5E1B" w:rsidRPr="00EA26F6">
        <w:rPr>
          <w:b/>
          <w:highlight w:val="yellow"/>
        </w:rPr>
        <w:t>. It’s bad for domestic producers because foreign consumers will not buy as much so exports will fall</w:t>
      </w:r>
    </w:p>
    <w:p w14:paraId="41EE531B" w14:textId="28578C53" w:rsidR="00354165" w:rsidRDefault="00354165" w:rsidP="00354165">
      <w:pPr>
        <w:pStyle w:val="ListParagraph"/>
        <w:rPr>
          <w:b/>
        </w:rPr>
      </w:pPr>
      <w:r w:rsidRPr="00EA26F6">
        <w:rPr>
          <w:b/>
          <w:highlight w:val="yellow"/>
        </w:rPr>
        <w:t xml:space="preserve">Depreciates </w:t>
      </w:r>
      <w:r w:rsidR="003B5E1B" w:rsidRPr="00EA26F6">
        <w:rPr>
          <w:b/>
          <w:highlight w:val="yellow"/>
        </w:rPr>
        <w:t>–</w:t>
      </w:r>
      <w:r w:rsidRPr="00EA26F6">
        <w:rPr>
          <w:b/>
          <w:highlight w:val="yellow"/>
        </w:rPr>
        <w:t xml:space="preserve"> </w:t>
      </w:r>
      <w:r w:rsidR="003B5E1B" w:rsidRPr="00EA26F6">
        <w:rPr>
          <w:b/>
          <w:highlight w:val="yellow"/>
        </w:rPr>
        <w:t xml:space="preserve">If U.S. dollar goes down in value compared to foreign currency it is bad for domestic consumers, because you can buy less goods because they will be too </w:t>
      </w:r>
      <w:proofErr w:type="gramStart"/>
      <w:r w:rsidR="003B5E1B" w:rsidRPr="00EA26F6">
        <w:rPr>
          <w:b/>
          <w:highlight w:val="yellow"/>
        </w:rPr>
        <w:t>expensive</w:t>
      </w:r>
      <w:proofErr w:type="gramEnd"/>
      <w:r w:rsidR="003B5E1B" w:rsidRPr="00EA26F6">
        <w:rPr>
          <w:b/>
          <w:highlight w:val="yellow"/>
        </w:rPr>
        <w:t xml:space="preserve"> and imports will fall.  It’s good for domestic producers because foreign consumers will buy </w:t>
      </w:r>
      <w:proofErr w:type="gramStart"/>
      <w:r w:rsidR="003B5E1B" w:rsidRPr="00EA26F6">
        <w:rPr>
          <w:b/>
          <w:highlight w:val="yellow"/>
        </w:rPr>
        <w:t>more</w:t>
      </w:r>
      <w:proofErr w:type="gramEnd"/>
      <w:r w:rsidR="003B5E1B" w:rsidRPr="00EA26F6">
        <w:rPr>
          <w:b/>
          <w:highlight w:val="yellow"/>
        </w:rPr>
        <w:t xml:space="preserve"> and exports will rise.</w:t>
      </w:r>
    </w:p>
    <w:p w14:paraId="079BD07F" w14:textId="6082C06A" w:rsidR="006C53EF" w:rsidRDefault="00D90D38" w:rsidP="00AB356B">
      <w:pPr>
        <w:pStyle w:val="ListParagraph"/>
        <w:numPr>
          <w:ilvl w:val="0"/>
          <w:numId w:val="1"/>
        </w:numPr>
        <w:rPr>
          <w:b/>
        </w:rPr>
      </w:pPr>
      <w:r>
        <w:rPr>
          <w:b/>
        </w:rPr>
        <w:t xml:space="preserve">Determine if a currency is weaker or stronger compared to another. </w:t>
      </w:r>
    </w:p>
    <w:p w14:paraId="131C8498" w14:textId="68A3370C" w:rsidR="00EA26F6" w:rsidRPr="00EA26F6" w:rsidRDefault="00EA26F6" w:rsidP="00EA26F6">
      <w:pPr>
        <w:pStyle w:val="ListParagraph"/>
        <w:rPr>
          <w:b/>
          <w:highlight w:val="yellow"/>
        </w:rPr>
      </w:pPr>
      <w:r w:rsidRPr="00EA26F6">
        <w:rPr>
          <w:b/>
          <w:highlight w:val="yellow"/>
        </w:rPr>
        <w:t>Remember: give 1, get more than 1 = strong</w:t>
      </w:r>
    </w:p>
    <w:p w14:paraId="49D2984B" w14:textId="380E8A4E" w:rsidR="00EA26F6" w:rsidRDefault="00EA26F6" w:rsidP="00EA26F6">
      <w:pPr>
        <w:pStyle w:val="ListParagraph"/>
        <w:rPr>
          <w:b/>
        </w:rPr>
      </w:pPr>
      <w:r w:rsidRPr="00EA26F6">
        <w:rPr>
          <w:b/>
          <w:highlight w:val="yellow"/>
        </w:rPr>
        <w:tab/>
        <w:t xml:space="preserve">        Give 1, get less than 1 = weak</w:t>
      </w:r>
    </w:p>
    <w:p w14:paraId="56FA4914" w14:textId="16B794BD" w:rsidR="00EA26F6" w:rsidRPr="00EA26F6" w:rsidRDefault="00D90D38" w:rsidP="00EA26F6">
      <w:pPr>
        <w:pStyle w:val="ListParagraph"/>
        <w:numPr>
          <w:ilvl w:val="0"/>
          <w:numId w:val="1"/>
        </w:numPr>
        <w:rPr>
          <w:b/>
        </w:rPr>
      </w:pPr>
      <w:r>
        <w:rPr>
          <w:b/>
        </w:rPr>
        <w:t xml:space="preserve">Be able to convert currencies into other currencies. </w:t>
      </w:r>
      <w:proofErr w:type="gramStart"/>
      <w:r>
        <w:rPr>
          <w:b/>
        </w:rPr>
        <w:t>( i.e.</w:t>
      </w:r>
      <w:proofErr w:type="gramEnd"/>
      <w:r>
        <w:rPr>
          <w:b/>
        </w:rPr>
        <w:t xml:space="preserve"> $500 USD= ___EU) </w:t>
      </w:r>
    </w:p>
    <w:p w14:paraId="1A670E09" w14:textId="67D15B21" w:rsidR="003B5E1B" w:rsidRPr="003B5E1B" w:rsidRDefault="00D90D38" w:rsidP="003B5E1B">
      <w:pPr>
        <w:pStyle w:val="ListParagraph"/>
        <w:numPr>
          <w:ilvl w:val="0"/>
          <w:numId w:val="1"/>
        </w:numPr>
        <w:rPr>
          <w:b/>
        </w:rPr>
      </w:pPr>
      <w:r>
        <w:rPr>
          <w:b/>
        </w:rPr>
        <w:t xml:space="preserve">Be able to read and understand a currency conversion chart. </w:t>
      </w:r>
    </w:p>
    <w:p w14:paraId="41FDBFB6" w14:textId="77777777" w:rsidR="003B5E1B" w:rsidRDefault="003B5E1B" w:rsidP="003B5E1B">
      <w:pPr>
        <w:pStyle w:val="ListParagraph"/>
        <w:numPr>
          <w:ilvl w:val="0"/>
          <w:numId w:val="1"/>
        </w:numPr>
        <w:rPr>
          <w:b/>
        </w:rPr>
      </w:pPr>
      <w:r>
        <w:rPr>
          <w:b/>
        </w:rPr>
        <w:t xml:space="preserve"> </w:t>
      </w:r>
      <w:r w:rsidR="00D90D38">
        <w:rPr>
          <w:b/>
        </w:rPr>
        <w:t>How do exchange rates impact imports and exports?</w:t>
      </w:r>
    </w:p>
    <w:p w14:paraId="2E0C5484" w14:textId="47F2A055" w:rsidR="003B5E1B" w:rsidRPr="00EA26F6" w:rsidRDefault="00D90D38" w:rsidP="003B5E1B">
      <w:pPr>
        <w:pStyle w:val="ListParagraph"/>
        <w:rPr>
          <w:b/>
          <w:highlight w:val="yellow"/>
        </w:rPr>
      </w:pPr>
      <w:r>
        <w:rPr>
          <w:b/>
        </w:rPr>
        <w:t xml:space="preserve"> </w:t>
      </w:r>
      <w:r w:rsidR="003B5E1B" w:rsidRPr="00EA26F6">
        <w:rPr>
          <w:b/>
          <w:highlight w:val="yellow"/>
        </w:rPr>
        <w:t xml:space="preserve">Appreciates – if U.S. dollar goes up in value compared to the Euro you can buy more </w:t>
      </w:r>
      <w:proofErr w:type="gramStart"/>
      <w:r w:rsidR="003B5E1B" w:rsidRPr="00EA26F6">
        <w:rPr>
          <w:b/>
          <w:highlight w:val="yellow"/>
        </w:rPr>
        <w:t>stuff ,</w:t>
      </w:r>
      <w:proofErr w:type="gramEnd"/>
      <w:r w:rsidR="003B5E1B" w:rsidRPr="00EA26F6">
        <w:rPr>
          <w:b/>
          <w:highlight w:val="yellow"/>
        </w:rPr>
        <w:t xml:space="preserve"> it’s good for domestic consumers because you can buy more European goods, you can get more Euros in return for the U.S. dollar. It’s bad for domestic producers because foreign consumers will not buy as much so exports will fall</w:t>
      </w:r>
    </w:p>
    <w:p w14:paraId="2A1328F1" w14:textId="4AF022B9" w:rsidR="003B5E1B" w:rsidRDefault="003B5E1B" w:rsidP="003B5E1B">
      <w:pPr>
        <w:pStyle w:val="ListParagraph"/>
        <w:rPr>
          <w:b/>
        </w:rPr>
      </w:pPr>
      <w:r w:rsidRPr="00EA26F6">
        <w:rPr>
          <w:b/>
          <w:highlight w:val="yellow"/>
        </w:rPr>
        <w:t xml:space="preserve">Depreciates – If U.S. dollar goes down in value compared to foreign currency it is bad for domestic consumers, because you can buy less goods because they will be too </w:t>
      </w:r>
      <w:proofErr w:type="gramStart"/>
      <w:r w:rsidRPr="00EA26F6">
        <w:rPr>
          <w:b/>
          <w:highlight w:val="yellow"/>
        </w:rPr>
        <w:t>expensive</w:t>
      </w:r>
      <w:proofErr w:type="gramEnd"/>
      <w:r w:rsidRPr="00EA26F6">
        <w:rPr>
          <w:b/>
          <w:highlight w:val="yellow"/>
        </w:rPr>
        <w:t xml:space="preserve"> and imports will fall.  It’s good for domestic producers because foreign consumers will buy </w:t>
      </w:r>
      <w:proofErr w:type="gramStart"/>
      <w:r w:rsidRPr="00EA26F6">
        <w:rPr>
          <w:b/>
          <w:highlight w:val="yellow"/>
        </w:rPr>
        <w:t>more</w:t>
      </w:r>
      <w:proofErr w:type="gramEnd"/>
      <w:r w:rsidRPr="00EA26F6">
        <w:rPr>
          <w:b/>
          <w:highlight w:val="yellow"/>
        </w:rPr>
        <w:t xml:space="preserve"> and exports will rise.</w:t>
      </w:r>
    </w:p>
    <w:p w14:paraId="7970F609" w14:textId="7D9BA782" w:rsidR="003B5E1B" w:rsidRDefault="003B5E1B" w:rsidP="003B5E1B">
      <w:pPr>
        <w:pStyle w:val="ListParagraph"/>
        <w:rPr>
          <w:b/>
        </w:rPr>
      </w:pPr>
    </w:p>
    <w:p w14:paraId="57762A53" w14:textId="6B4294FB" w:rsidR="003B5E1B" w:rsidRDefault="003B5E1B" w:rsidP="003B5E1B">
      <w:pPr>
        <w:pStyle w:val="ListParagraph"/>
        <w:rPr>
          <w:b/>
        </w:rPr>
      </w:pPr>
    </w:p>
    <w:p w14:paraId="745A516C" w14:textId="77777777" w:rsidR="003B5E1B" w:rsidRDefault="003B5E1B" w:rsidP="003B5E1B">
      <w:pPr>
        <w:pStyle w:val="ListParagraph"/>
        <w:rPr>
          <w:b/>
        </w:rPr>
      </w:pPr>
      <w:bookmarkStart w:id="0" w:name="_GoBack"/>
      <w:bookmarkEnd w:id="0"/>
    </w:p>
    <w:p w14:paraId="42C2F815" w14:textId="07D291FF" w:rsidR="00AB356B" w:rsidRPr="003B5E1B" w:rsidRDefault="00C45E36" w:rsidP="003B5E1B">
      <w:pPr>
        <w:pStyle w:val="ListParagraph"/>
        <w:rPr>
          <w:b/>
        </w:rPr>
      </w:pPr>
      <w:r w:rsidRPr="003B5E1B">
        <w:rPr>
          <w:b/>
        </w:rPr>
        <w:t xml:space="preserve">In addition to the study guide, make sure that you review all notes, classwork, LTA and videos on the blog for more review. </w:t>
      </w:r>
    </w:p>
    <w:p w14:paraId="34379BFC" w14:textId="44AAC68F" w:rsidR="00C45E36" w:rsidRPr="00AB356B" w:rsidRDefault="00C45E36" w:rsidP="00AB356B">
      <w:pPr>
        <w:ind w:left="360"/>
        <w:rPr>
          <w:b/>
        </w:rPr>
      </w:pPr>
      <w:r>
        <w:rPr>
          <w:b/>
        </w:rPr>
        <w:t xml:space="preserve">As always, email or send a remind message if you have any questions. </w:t>
      </w:r>
    </w:p>
    <w:p w14:paraId="68EF090D" w14:textId="77777777" w:rsidR="00AB356B" w:rsidRDefault="00AB356B"/>
    <w:sectPr w:rsidR="00AB3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10D95"/>
    <w:multiLevelType w:val="hybridMultilevel"/>
    <w:tmpl w:val="A8F687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A53123"/>
    <w:multiLevelType w:val="hybridMultilevel"/>
    <w:tmpl w:val="7D046C26"/>
    <w:lvl w:ilvl="0" w:tplc="65504762">
      <w:start w:val="1"/>
      <w:numFmt w:val="bullet"/>
      <w:lvlText w:val="•"/>
      <w:lvlJc w:val="left"/>
      <w:pPr>
        <w:tabs>
          <w:tab w:val="num" w:pos="720"/>
        </w:tabs>
        <w:ind w:left="720" w:hanging="360"/>
      </w:pPr>
      <w:rPr>
        <w:rFonts w:ascii="Arial" w:hAnsi="Arial" w:hint="default"/>
      </w:rPr>
    </w:lvl>
    <w:lvl w:ilvl="1" w:tplc="04F0EA58" w:tentative="1">
      <w:start w:val="1"/>
      <w:numFmt w:val="bullet"/>
      <w:lvlText w:val="•"/>
      <w:lvlJc w:val="left"/>
      <w:pPr>
        <w:tabs>
          <w:tab w:val="num" w:pos="1440"/>
        </w:tabs>
        <w:ind w:left="1440" w:hanging="360"/>
      </w:pPr>
      <w:rPr>
        <w:rFonts w:ascii="Arial" w:hAnsi="Arial" w:hint="default"/>
      </w:rPr>
    </w:lvl>
    <w:lvl w:ilvl="2" w:tplc="F138B6EE" w:tentative="1">
      <w:start w:val="1"/>
      <w:numFmt w:val="bullet"/>
      <w:lvlText w:val="•"/>
      <w:lvlJc w:val="left"/>
      <w:pPr>
        <w:tabs>
          <w:tab w:val="num" w:pos="2160"/>
        </w:tabs>
        <w:ind w:left="2160" w:hanging="360"/>
      </w:pPr>
      <w:rPr>
        <w:rFonts w:ascii="Arial" w:hAnsi="Arial" w:hint="default"/>
      </w:rPr>
    </w:lvl>
    <w:lvl w:ilvl="3" w:tplc="41DAC8AA" w:tentative="1">
      <w:start w:val="1"/>
      <w:numFmt w:val="bullet"/>
      <w:lvlText w:val="•"/>
      <w:lvlJc w:val="left"/>
      <w:pPr>
        <w:tabs>
          <w:tab w:val="num" w:pos="2880"/>
        </w:tabs>
        <w:ind w:left="2880" w:hanging="360"/>
      </w:pPr>
      <w:rPr>
        <w:rFonts w:ascii="Arial" w:hAnsi="Arial" w:hint="default"/>
      </w:rPr>
    </w:lvl>
    <w:lvl w:ilvl="4" w:tplc="A024FD54" w:tentative="1">
      <w:start w:val="1"/>
      <w:numFmt w:val="bullet"/>
      <w:lvlText w:val="•"/>
      <w:lvlJc w:val="left"/>
      <w:pPr>
        <w:tabs>
          <w:tab w:val="num" w:pos="3600"/>
        </w:tabs>
        <w:ind w:left="3600" w:hanging="360"/>
      </w:pPr>
      <w:rPr>
        <w:rFonts w:ascii="Arial" w:hAnsi="Arial" w:hint="default"/>
      </w:rPr>
    </w:lvl>
    <w:lvl w:ilvl="5" w:tplc="4C7214F8" w:tentative="1">
      <w:start w:val="1"/>
      <w:numFmt w:val="bullet"/>
      <w:lvlText w:val="•"/>
      <w:lvlJc w:val="left"/>
      <w:pPr>
        <w:tabs>
          <w:tab w:val="num" w:pos="4320"/>
        </w:tabs>
        <w:ind w:left="4320" w:hanging="360"/>
      </w:pPr>
      <w:rPr>
        <w:rFonts w:ascii="Arial" w:hAnsi="Arial" w:hint="default"/>
      </w:rPr>
    </w:lvl>
    <w:lvl w:ilvl="6" w:tplc="F2D43214" w:tentative="1">
      <w:start w:val="1"/>
      <w:numFmt w:val="bullet"/>
      <w:lvlText w:val="•"/>
      <w:lvlJc w:val="left"/>
      <w:pPr>
        <w:tabs>
          <w:tab w:val="num" w:pos="5040"/>
        </w:tabs>
        <w:ind w:left="5040" w:hanging="360"/>
      </w:pPr>
      <w:rPr>
        <w:rFonts w:ascii="Arial" w:hAnsi="Arial" w:hint="default"/>
      </w:rPr>
    </w:lvl>
    <w:lvl w:ilvl="7" w:tplc="7B445F1E" w:tentative="1">
      <w:start w:val="1"/>
      <w:numFmt w:val="bullet"/>
      <w:lvlText w:val="•"/>
      <w:lvlJc w:val="left"/>
      <w:pPr>
        <w:tabs>
          <w:tab w:val="num" w:pos="5760"/>
        </w:tabs>
        <w:ind w:left="5760" w:hanging="360"/>
      </w:pPr>
      <w:rPr>
        <w:rFonts w:ascii="Arial" w:hAnsi="Arial" w:hint="default"/>
      </w:rPr>
    </w:lvl>
    <w:lvl w:ilvl="8" w:tplc="6C80CC1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B4C02A1"/>
    <w:multiLevelType w:val="hybridMultilevel"/>
    <w:tmpl w:val="35AC8D84"/>
    <w:lvl w:ilvl="0" w:tplc="7B107266">
      <w:start w:val="1"/>
      <w:numFmt w:val="bullet"/>
      <w:lvlText w:val="•"/>
      <w:lvlJc w:val="left"/>
      <w:pPr>
        <w:tabs>
          <w:tab w:val="num" w:pos="720"/>
        </w:tabs>
        <w:ind w:left="720" w:hanging="360"/>
      </w:pPr>
      <w:rPr>
        <w:rFonts w:ascii="Arial" w:hAnsi="Arial" w:hint="default"/>
      </w:rPr>
    </w:lvl>
    <w:lvl w:ilvl="1" w:tplc="441696E6" w:tentative="1">
      <w:start w:val="1"/>
      <w:numFmt w:val="bullet"/>
      <w:lvlText w:val="•"/>
      <w:lvlJc w:val="left"/>
      <w:pPr>
        <w:tabs>
          <w:tab w:val="num" w:pos="1440"/>
        </w:tabs>
        <w:ind w:left="1440" w:hanging="360"/>
      </w:pPr>
      <w:rPr>
        <w:rFonts w:ascii="Arial" w:hAnsi="Arial" w:hint="default"/>
      </w:rPr>
    </w:lvl>
    <w:lvl w:ilvl="2" w:tplc="A4886208" w:tentative="1">
      <w:start w:val="1"/>
      <w:numFmt w:val="bullet"/>
      <w:lvlText w:val="•"/>
      <w:lvlJc w:val="left"/>
      <w:pPr>
        <w:tabs>
          <w:tab w:val="num" w:pos="2160"/>
        </w:tabs>
        <w:ind w:left="2160" w:hanging="360"/>
      </w:pPr>
      <w:rPr>
        <w:rFonts w:ascii="Arial" w:hAnsi="Arial" w:hint="default"/>
      </w:rPr>
    </w:lvl>
    <w:lvl w:ilvl="3" w:tplc="2C307DA2" w:tentative="1">
      <w:start w:val="1"/>
      <w:numFmt w:val="bullet"/>
      <w:lvlText w:val="•"/>
      <w:lvlJc w:val="left"/>
      <w:pPr>
        <w:tabs>
          <w:tab w:val="num" w:pos="2880"/>
        </w:tabs>
        <w:ind w:left="2880" w:hanging="360"/>
      </w:pPr>
      <w:rPr>
        <w:rFonts w:ascii="Arial" w:hAnsi="Arial" w:hint="default"/>
      </w:rPr>
    </w:lvl>
    <w:lvl w:ilvl="4" w:tplc="23ACDBDC" w:tentative="1">
      <w:start w:val="1"/>
      <w:numFmt w:val="bullet"/>
      <w:lvlText w:val="•"/>
      <w:lvlJc w:val="left"/>
      <w:pPr>
        <w:tabs>
          <w:tab w:val="num" w:pos="3600"/>
        </w:tabs>
        <w:ind w:left="3600" w:hanging="360"/>
      </w:pPr>
      <w:rPr>
        <w:rFonts w:ascii="Arial" w:hAnsi="Arial" w:hint="default"/>
      </w:rPr>
    </w:lvl>
    <w:lvl w:ilvl="5" w:tplc="374CA676" w:tentative="1">
      <w:start w:val="1"/>
      <w:numFmt w:val="bullet"/>
      <w:lvlText w:val="•"/>
      <w:lvlJc w:val="left"/>
      <w:pPr>
        <w:tabs>
          <w:tab w:val="num" w:pos="4320"/>
        </w:tabs>
        <w:ind w:left="4320" w:hanging="360"/>
      </w:pPr>
      <w:rPr>
        <w:rFonts w:ascii="Arial" w:hAnsi="Arial" w:hint="default"/>
      </w:rPr>
    </w:lvl>
    <w:lvl w:ilvl="6" w:tplc="65B06E34" w:tentative="1">
      <w:start w:val="1"/>
      <w:numFmt w:val="bullet"/>
      <w:lvlText w:val="•"/>
      <w:lvlJc w:val="left"/>
      <w:pPr>
        <w:tabs>
          <w:tab w:val="num" w:pos="5040"/>
        </w:tabs>
        <w:ind w:left="5040" w:hanging="360"/>
      </w:pPr>
      <w:rPr>
        <w:rFonts w:ascii="Arial" w:hAnsi="Arial" w:hint="default"/>
      </w:rPr>
    </w:lvl>
    <w:lvl w:ilvl="7" w:tplc="2C54DBAC" w:tentative="1">
      <w:start w:val="1"/>
      <w:numFmt w:val="bullet"/>
      <w:lvlText w:val="•"/>
      <w:lvlJc w:val="left"/>
      <w:pPr>
        <w:tabs>
          <w:tab w:val="num" w:pos="5760"/>
        </w:tabs>
        <w:ind w:left="5760" w:hanging="360"/>
      </w:pPr>
      <w:rPr>
        <w:rFonts w:ascii="Arial" w:hAnsi="Arial" w:hint="default"/>
      </w:rPr>
    </w:lvl>
    <w:lvl w:ilvl="8" w:tplc="0D2A86B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56B"/>
    <w:rsid w:val="0019461C"/>
    <w:rsid w:val="00201B08"/>
    <w:rsid w:val="00266F5A"/>
    <w:rsid w:val="00354165"/>
    <w:rsid w:val="003B5E1B"/>
    <w:rsid w:val="005A6D67"/>
    <w:rsid w:val="006C53EF"/>
    <w:rsid w:val="007B3A49"/>
    <w:rsid w:val="00A151C0"/>
    <w:rsid w:val="00A21F7C"/>
    <w:rsid w:val="00AB356B"/>
    <w:rsid w:val="00B53FB8"/>
    <w:rsid w:val="00B80F2D"/>
    <w:rsid w:val="00BE7E18"/>
    <w:rsid w:val="00C2186A"/>
    <w:rsid w:val="00C45E36"/>
    <w:rsid w:val="00CE405C"/>
    <w:rsid w:val="00D90D38"/>
    <w:rsid w:val="00DD27D2"/>
    <w:rsid w:val="00E07F0E"/>
    <w:rsid w:val="00EA2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BBA9"/>
  <w15:chartTrackingRefBased/>
  <w15:docId w15:val="{25497C96-5D69-40C0-8CA6-9F8A1118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101111">
      <w:bodyDiv w:val="1"/>
      <w:marLeft w:val="0"/>
      <w:marRight w:val="0"/>
      <w:marTop w:val="0"/>
      <w:marBottom w:val="0"/>
      <w:divBdr>
        <w:top w:val="none" w:sz="0" w:space="0" w:color="auto"/>
        <w:left w:val="none" w:sz="0" w:space="0" w:color="auto"/>
        <w:bottom w:val="none" w:sz="0" w:space="0" w:color="auto"/>
        <w:right w:val="none" w:sz="0" w:space="0" w:color="auto"/>
      </w:divBdr>
      <w:divsChild>
        <w:div w:id="1616718171">
          <w:marLeft w:val="360"/>
          <w:marRight w:val="0"/>
          <w:marTop w:val="200"/>
          <w:marBottom w:val="0"/>
          <w:divBdr>
            <w:top w:val="none" w:sz="0" w:space="0" w:color="auto"/>
            <w:left w:val="none" w:sz="0" w:space="0" w:color="auto"/>
            <w:bottom w:val="none" w:sz="0" w:space="0" w:color="auto"/>
            <w:right w:val="none" w:sz="0" w:space="0" w:color="auto"/>
          </w:divBdr>
        </w:div>
        <w:div w:id="1216161923">
          <w:marLeft w:val="360"/>
          <w:marRight w:val="0"/>
          <w:marTop w:val="200"/>
          <w:marBottom w:val="0"/>
          <w:divBdr>
            <w:top w:val="none" w:sz="0" w:space="0" w:color="auto"/>
            <w:left w:val="none" w:sz="0" w:space="0" w:color="auto"/>
            <w:bottom w:val="none" w:sz="0" w:space="0" w:color="auto"/>
            <w:right w:val="none" w:sz="0" w:space="0" w:color="auto"/>
          </w:divBdr>
        </w:div>
        <w:div w:id="995569240">
          <w:marLeft w:val="360"/>
          <w:marRight w:val="0"/>
          <w:marTop w:val="200"/>
          <w:marBottom w:val="0"/>
          <w:divBdr>
            <w:top w:val="none" w:sz="0" w:space="0" w:color="auto"/>
            <w:left w:val="none" w:sz="0" w:space="0" w:color="auto"/>
            <w:bottom w:val="none" w:sz="0" w:space="0" w:color="auto"/>
            <w:right w:val="none" w:sz="0" w:space="0" w:color="auto"/>
          </w:divBdr>
        </w:div>
        <w:div w:id="145053114">
          <w:marLeft w:val="360"/>
          <w:marRight w:val="0"/>
          <w:marTop w:val="200"/>
          <w:marBottom w:val="0"/>
          <w:divBdr>
            <w:top w:val="none" w:sz="0" w:space="0" w:color="auto"/>
            <w:left w:val="none" w:sz="0" w:space="0" w:color="auto"/>
            <w:bottom w:val="none" w:sz="0" w:space="0" w:color="auto"/>
            <w:right w:val="none" w:sz="0" w:space="0" w:color="auto"/>
          </w:divBdr>
        </w:div>
        <w:div w:id="1122654256">
          <w:marLeft w:val="360"/>
          <w:marRight w:val="0"/>
          <w:marTop w:val="200"/>
          <w:marBottom w:val="0"/>
          <w:divBdr>
            <w:top w:val="none" w:sz="0" w:space="0" w:color="auto"/>
            <w:left w:val="none" w:sz="0" w:space="0" w:color="auto"/>
            <w:bottom w:val="none" w:sz="0" w:space="0" w:color="auto"/>
            <w:right w:val="none" w:sz="0" w:space="0" w:color="auto"/>
          </w:divBdr>
        </w:div>
      </w:divsChild>
    </w:div>
    <w:div w:id="1599212000">
      <w:bodyDiv w:val="1"/>
      <w:marLeft w:val="0"/>
      <w:marRight w:val="0"/>
      <w:marTop w:val="0"/>
      <w:marBottom w:val="0"/>
      <w:divBdr>
        <w:top w:val="none" w:sz="0" w:space="0" w:color="auto"/>
        <w:left w:val="none" w:sz="0" w:space="0" w:color="auto"/>
        <w:bottom w:val="none" w:sz="0" w:space="0" w:color="auto"/>
        <w:right w:val="none" w:sz="0" w:space="0" w:color="auto"/>
      </w:divBdr>
      <w:divsChild>
        <w:div w:id="1258175490">
          <w:marLeft w:val="360"/>
          <w:marRight w:val="0"/>
          <w:marTop w:val="200"/>
          <w:marBottom w:val="0"/>
          <w:divBdr>
            <w:top w:val="none" w:sz="0" w:space="0" w:color="auto"/>
            <w:left w:val="none" w:sz="0" w:space="0" w:color="auto"/>
            <w:bottom w:val="none" w:sz="0" w:space="0" w:color="auto"/>
            <w:right w:val="none" w:sz="0" w:space="0" w:color="auto"/>
          </w:divBdr>
        </w:div>
        <w:div w:id="1679304397">
          <w:marLeft w:val="360"/>
          <w:marRight w:val="0"/>
          <w:marTop w:val="200"/>
          <w:marBottom w:val="0"/>
          <w:divBdr>
            <w:top w:val="none" w:sz="0" w:space="0" w:color="auto"/>
            <w:left w:val="none" w:sz="0" w:space="0" w:color="auto"/>
            <w:bottom w:val="none" w:sz="0" w:space="0" w:color="auto"/>
            <w:right w:val="none" w:sz="0" w:space="0" w:color="auto"/>
          </w:divBdr>
        </w:div>
        <w:div w:id="21391767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Samer Kaddah</dc:creator>
  <cp:keywords/>
  <dc:description/>
  <cp:lastModifiedBy>Matthew Liedberg</cp:lastModifiedBy>
  <cp:revision>4</cp:revision>
  <cp:lastPrinted>2019-10-29T16:00:00Z</cp:lastPrinted>
  <dcterms:created xsi:type="dcterms:W3CDTF">2019-11-01T15:54:00Z</dcterms:created>
  <dcterms:modified xsi:type="dcterms:W3CDTF">2020-03-31T00:20:00Z</dcterms:modified>
</cp:coreProperties>
</file>